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6F" w:rsidRDefault="007B036F" w:rsidP="007B036F">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71955E63" wp14:editId="0A52FFF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7B036F" w:rsidRDefault="007B036F" w:rsidP="007B036F">
      <w:pPr>
        <w:ind w:left="360"/>
        <w:jc w:val="center"/>
        <w:rPr>
          <w:rFonts w:eastAsia="Times New Roman"/>
          <w:b/>
          <w:lang w:val="sr-Cyrl-RS" w:eastAsia="sr-Latn-C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jc w:val="both"/>
        <w:rPr>
          <w:b/>
          <w:lang w:val="sr-Cyrl-RS"/>
        </w:rPr>
      </w:pPr>
    </w:p>
    <w:p w:rsidR="007B036F" w:rsidRDefault="007B036F" w:rsidP="007B036F">
      <w:pPr>
        <w:tabs>
          <w:tab w:val="left" w:pos="2250"/>
        </w:tabs>
        <w:suppressAutoHyphens/>
        <w:ind w:left="1080"/>
        <w:rPr>
          <w:rFonts w:eastAsia="Times New Roman"/>
          <w:sz w:val="20"/>
          <w:szCs w:val="20"/>
        </w:rPr>
      </w:pPr>
      <w:r>
        <w:rPr>
          <w:rFonts w:eastAsia="Times New Roman"/>
          <w:b/>
          <w:sz w:val="28"/>
          <w:szCs w:val="28"/>
        </w:rPr>
        <w:t xml:space="preserve">                     </w:t>
      </w: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both"/>
        <w:rPr>
          <w:rFonts w:eastAsia="Times New Roman"/>
          <w:lang w:val="sr-Cyrl-RS"/>
        </w:rPr>
      </w:pPr>
    </w:p>
    <w:p w:rsidR="007B036F" w:rsidRDefault="007B036F" w:rsidP="007B036F">
      <w:pPr>
        <w:suppressAutoHyphens/>
        <w:ind w:left="-567"/>
        <w:jc w:val="center"/>
        <w:rPr>
          <w:rFonts w:eastAsia="Times New Roman"/>
        </w:rPr>
      </w:pPr>
    </w:p>
    <w:p w:rsidR="007B036F" w:rsidRPr="008025F1" w:rsidRDefault="007B036F" w:rsidP="007B036F">
      <w:pPr>
        <w:suppressAutoHyphens/>
        <w:ind w:left="-567"/>
        <w:jc w:val="center"/>
        <w:rPr>
          <w:rFonts w:eastAsia="Times New Roman"/>
          <w:lang w:val="sr-Cyrl-RS"/>
        </w:rPr>
      </w:pPr>
      <w:r>
        <w:rPr>
          <w:rFonts w:eastAsia="Times New Roman"/>
          <w:b/>
          <w:sz w:val="44"/>
          <w:szCs w:val="32"/>
          <w:lang w:val="sr-Cyrl-RS"/>
        </w:rPr>
        <w:t>КОНКУРСНА ДОКУМЕНТАЦИЈА ЗА НАБАВКУ УСЛУГА БР.</w:t>
      </w:r>
      <w:r w:rsidR="00F356B2">
        <w:rPr>
          <w:rFonts w:eastAsia="Times New Roman"/>
          <w:b/>
          <w:sz w:val="44"/>
          <w:szCs w:val="32"/>
          <w:lang w:val="sr-Cyrl-RS"/>
        </w:rPr>
        <w:t>2.2.79</w:t>
      </w:r>
      <w:r>
        <w:rPr>
          <w:rFonts w:eastAsia="Times New Roman"/>
          <w:b/>
          <w:sz w:val="44"/>
          <w:szCs w:val="32"/>
          <w:lang w:val="sr-Cyrl-RS"/>
        </w:rPr>
        <w:t xml:space="preserve">. </w:t>
      </w:r>
      <w:r w:rsidR="004E627D">
        <w:rPr>
          <w:rFonts w:eastAsia="Times New Roman"/>
          <w:b/>
          <w:sz w:val="44"/>
          <w:szCs w:val="32"/>
          <w:lang w:val="sr-Cyrl-RS"/>
        </w:rPr>
        <w:t>ПОПРАВКА МАШИНЕ ЗА ПРАЊЕ ВЕША</w:t>
      </w:r>
    </w:p>
    <w:p w:rsidR="007B036F" w:rsidRDefault="007B036F" w:rsidP="007B036F">
      <w:pPr>
        <w:tabs>
          <w:tab w:val="left" w:pos="3915"/>
        </w:tabs>
        <w:suppressAutoHyphens/>
        <w:ind w:left="-567"/>
        <w:jc w:val="both"/>
        <w:rPr>
          <w:rFonts w:eastAsia="Times New Roman"/>
        </w:rPr>
      </w:pPr>
    </w:p>
    <w:p w:rsidR="007B036F" w:rsidRDefault="007B036F" w:rsidP="007B036F">
      <w:pPr>
        <w:tabs>
          <w:tab w:val="left" w:pos="5790"/>
        </w:tabs>
        <w:suppressAutoHyphens/>
        <w:ind w:left="-567"/>
        <w:jc w:val="both"/>
        <w:rPr>
          <w:rFonts w:eastAsia="Times New Roman"/>
          <w:u w:val="single"/>
        </w:rPr>
      </w:pPr>
      <w:r>
        <w:rPr>
          <w:rFonts w:eastAsia="Times New Roman"/>
        </w:rPr>
        <w:tab/>
      </w:r>
    </w:p>
    <w:p w:rsidR="007B036F" w:rsidRDefault="007B036F" w:rsidP="007B036F">
      <w:pPr>
        <w:tabs>
          <w:tab w:val="left" w:pos="3645"/>
        </w:tabs>
        <w:suppressAutoHyphens/>
        <w:ind w:left="-567"/>
        <w:jc w:val="both"/>
        <w:rPr>
          <w:rFonts w:eastAsia="Times New Roman"/>
        </w:rPr>
      </w:pPr>
      <w:r>
        <w:rPr>
          <w:rFonts w:eastAsia="Times New Roman"/>
        </w:rPr>
        <w:tab/>
      </w: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both"/>
        <w:rPr>
          <w:rFonts w:eastAsia="Times New Roman"/>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p>
    <w:p w:rsidR="007B036F" w:rsidRDefault="007B036F" w:rsidP="007B036F">
      <w:pPr>
        <w:tabs>
          <w:tab w:val="left" w:pos="3645"/>
        </w:tabs>
        <w:suppressAutoHyphens/>
        <w:ind w:left="-567"/>
        <w:jc w:val="center"/>
        <w:rPr>
          <w:rFonts w:eastAsia="Times New Roman"/>
          <w:b/>
          <w:lang w:val="sr-Cyrl-RS"/>
        </w:rPr>
      </w:pPr>
      <w:r>
        <w:rPr>
          <w:rFonts w:eastAsia="Times New Roman"/>
          <w:b/>
          <w:lang w:val="sr-Cyrl-RS"/>
        </w:rPr>
        <w:lastRenderedPageBreak/>
        <w:t>ОБРАЗАЦ ПОНУДЕ ЗА НАВАКУ ДОБАРА БР.</w:t>
      </w:r>
      <w:r w:rsidRPr="002B758F">
        <w:rPr>
          <w:rFonts w:eastAsia="Times New Roman"/>
          <w:b/>
          <w:lang w:val="sr-Cyrl-CS" w:eastAsia="sr-Latn-CS"/>
        </w:rPr>
        <w:t xml:space="preserve"> </w:t>
      </w:r>
      <w:r w:rsidR="00F356B2">
        <w:rPr>
          <w:rFonts w:eastAsia="Times New Roman"/>
          <w:b/>
          <w:lang w:val="sr-Cyrl-CS" w:eastAsia="sr-Latn-CS"/>
        </w:rPr>
        <w:t>2.2.79</w:t>
      </w:r>
      <w:r w:rsidRPr="009209F0">
        <w:rPr>
          <w:rFonts w:eastAsia="Times New Roman"/>
          <w:b/>
          <w:lang w:val="sr-Cyrl-CS" w:eastAsia="sr-Latn-CS"/>
        </w:rPr>
        <w:t xml:space="preserve">. </w:t>
      </w:r>
      <w:r w:rsidR="004E627D">
        <w:rPr>
          <w:rFonts w:eastAsia="Times New Roman" w:cs="Arial"/>
          <w:b/>
          <w:lang w:val="sr-Cyrl-CS" w:eastAsia="sr-Cyrl-CS"/>
        </w:rPr>
        <w:t>ПОПРАВКА МАШИНЕ ЗА ПРАЊЕ ВЕША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5386"/>
      </w:tblGrid>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rPr>
            </w:pPr>
            <w:r>
              <w:rPr>
                <w:rFonts w:eastAsia="Times New Roman"/>
                <w:lang w:val="sr-Cyrl-RS"/>
              </w:rPr>
              <w:t xml:space="preserve">Број понуде </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Назив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Адреса седишта понуђача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Особа за контакт</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Одговорна особа/потписник уговора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Контакт телефон</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Текући рачун и назив банке</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Матични број</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ПИБ</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r w:rsidR="007B036F" w:rsidTr="00083379">
        <w:tc>
          <w:tcPr>
            <w:tcW w:w="4537" w:type="dxa"/>
            <w:tcBorders>
              <w:top w:val="single" w:sz="4" w:space="0" w:color="auto"/>
              <w:left w:val="single" w:sz="4" w:space="0" w:color="auto"/>
              <w:bottom w:val="single" w:sz="4" w:space="0" w:color="auto"/>
              <w:right w:val="single" w:sz="4" w:space="0" w:color="auto"/>
            </w:tcBorders>
            <w:vAlign w:val="center"/>
            <w:hideMark/>
          </w:tcPr>
          <w:p w:rsidR="007B036F" w:rsidRDefault="007B036F" w:rsidP="00083379">
            <w:pPr>
              <w:suppressAutoHyphens/>
              <w:rPr>
                <w:rFonts w:eastAsia="Times New Roman"/>
                <w:lang w:val="sr-Cyrl-RS"/>
              </w:rPr>
            </w:pPr>
            <w:r>
              <w:rPr>
                <w:rFonts w:eastAsia="Times New Roman"/>
                <w:lang w:val="sr-Cyrl-RS"/>
              </w:rPr>
              <w:t>Електронска пошта</w:t>
            </w:r>
          </w:p>
        </w:tc>
        <w:tc>
          <w:tcPr>
            <w:tcW w:w="5386" w:type="dxa"/>
            <w:tcBorders>
              <w:top w:val="single" w:sz="4" w:space="0" w:color="auto"/>
              <w:left w:val="single" w:sz="4" w:space="0" w:color="auto"/>
              <w:bottom w:val="single" w:sz="4" w:space="0" w:color="auto"/>
              <w:right w:val="single" w:sz="4" w:space="0" w:color="auto"/>
            </w:tcBorders>
          </w:tcPr>
          <w:p w:rsidR="007B036F" w:rsidRDefault="007B036F" w:rsidP="00083379">
            <w:pPr>
              <w:suppressAutoHyphens/>
              <w:jc w:val="both"/>
              <w:rPr>
                <w:rFonts w:eastAsia="Times New Roman"/>
                <w:sz w:val="28"/>
                <w:szCs w:val="28"/>
                <w:lang w:val="sr-Cyrl-RS"/>
              </w:rPr>
            </w:pPr>
          </w:p>
        </w:tc>
      </w:tr>
    </w:tbl>
    <w:p w:rsidR="007B036F" w:rsidRDefault="007B036F" w:rsidP="007B036F">
      <w:pPr>
        <w:suppressAutoHyphens/>
        <w:ind w:right="-1"/>
        <w:jc w:val="center"/>
        <w:rPr>
          <w:rFonts w:eastAsia="Times New Roman"/>
          <w:b/>
          <w:lang w:val="sr-Cyrl-RS" w:eastAsia="ar-SA"/>
        </w:rPr>
      </w:pPr>
    </w:p>
    <w:p w:rsidR="007B036F" w:rsidRDefault="007B036F" w:rsidP="007B036F">
      <w:pPr>
        <w:suppressAutoHyphens/>
        <w:ind w:right="-1"/>
        <w:jc w:val="center"/>
        <w:rPr>
          <w:rFonts w:eastAsia="Times New Roman"/>
          <w:b/>
          <w:lang w:val="sr-Cyrl-RS" w:eastAsia="ar-SA"/>
        </w:rPr>
      </w:pPr>
      <w:r>
        <w:rPr>
          <w:rFonts w:eastAsia="Times New Roman"/>
          <w:b/>
          <w:lang w:val="sr-Cyrl-RS" w:eastAsia="ar-SA"/>
        </w:rPr>
        <w:t>ТЕХНИЧКА СПЕЦИФИКАЦИЈА</w:t>
      </w:r>
    </w:p>
    <w:tbl>
      <w:tblPr>
        <w:tblStyle w:val="TableGrid"/>
        <w:tblW w:w="9747" w:type="dxa"/>
        <w:tblLook w:val="04A0" w:firstRow="1" w:lastRow="0" w:firstColumn="1" w:lastColumn="0" w:noHBand="0" w:noVBand="1"/>
      </w:tblPr>
      <w:tblGrid>
        <w:gridCol w:w="675"/>
        <w:gridCol w:w="4395"/>
        <w:gridCol w:w="1417"/>
        <w:gridCol w:w="1559"/>
        <w:gridCol w:w="1701"/>
      </w:tblGrid>
      <w:tr w:rsidR="004A77E9" w:rsidTr="00F356B2">
        <w:tc>
          <w:tcPr>
            <w:tcW w:w="675" w:type="dxa"/>
          </w:tcPr>
          <w:p w:rsidR="004A77E9" w:rsidRPr="007B036F" w:rsidRDefault="004A77E9" w:rsidP="007B036F">
            <w:pPr>
              <w:rPr>
                <w:b/>
                <w:lang w:val="sr-Latn-CS"/>
              </w:rPr>
            </w:pPr>
            <w:r w:rsidRPr="007B036F">
              <w:rPr>
                <w:b/>
                <w:lang w:val="sr-Latn-CS"/>
              </w:rPr>
              <w:t>Рб.</w:t>
            </w:r>
          </w:p>
        </w:tc>
        <w:tc>
          <w:tcPr>
            <w:tcW w:w="4395" w:type="dxa"/>
          </w:tcPr>
          <w:p w:rsidR="004A77E9" w:rsidRPr="007B036F" w:rsidRDefault="004A77E9" w:rsidP="004A77E9">
            <w:pPr>
              <w:jc w:val="center"/>
              <w:rPr>
                <w:b/>
                <w:lang w:val="sr-Latn-CS"/>
              </w:rPr>
            </w:pPr>
            <w:r w:rsidRPr="007B036F">
              <w:rPr>
                <w:b/>
                <w:lang w:val="sr-Latn-CS"/>
              </w:rPr>
              <w:t xml:space="preserve">Oпис </w:t>
            </w:r>
            <w:r>
              <w:rPr>
                <w:b/>
                <w:lang w:val="sr-Cyrl-RS"/>
              </w:rPr>
              <w:t>услуге</w:t>
            </w:r>
            <w:r w:rsidRPr="007B036F">
              <w:rPr>
                <w:b/>
                <w:lang w:val="sr-Latn-CS"/>
              </w:rPr>
              <w:t xml:space="preserve"> </w:t>
            </w:r>
          </w:p>
        </w:tc>
        <w:tc>
          <w:tcPr>
            <w:tcW w:w="1417" w:type="dxa"/>
          </w:tcPr>
          <w:p w:rsidR="004A77E9" w:rsidRPr="007B036F" w:rsidRDefault="004A77E9" w:rsidP="007B036F">
            <w:pPr>
              <w:jc w:val="center"/>
              <w:rPr>
                <w:b/>
                <w:lang w:val="sr-Latn-CS"/>
              </w:rPr>
            </w:pPr>
            <w:r w:rsidRPr="007B036F">
              <w:rPr>
                <w:b/>
                <w:lang w:val="sr-Latn-CS"/>
              </w:rPr>
              <w:t>Кoличинa</w:t>
            </w:r>
          </w:p>
        </w:tc>
        <w:tc>
          <w:tcPr>
            <w:tcW w:w="1559" w:type="dxa"/>
          </w:tcPr>
          <w:p w:rsidR="004A77E9" w:rsidRPr="007B036F" w:rsidRDefault="004A77E9" w:rsidP="007B036F">
            <w:pPr>
              <w:jc w:val="center"/>
              <w:rPr>
                <w:b/>
                <w:lang w:val="sr-Latn-CS"/>
              </w:rPr>
            </w:pPr>
            <w:r w:rsidRPr="007B036F">
              <w:rPr>
                <w:b/>
                <w:lang w:val="sr-Latn-CS"/>
              </w:rPr>
              <w:t xml:space="preserve"> Јед.цена бeз ПДВ</w:t>
            </w:r>
          </w:p>
        </w:tc>
        <w:tc>
          <w:tcPr>
            <w:tcW w:w="1701" w:type="dxa"/>
          </w:tcPr>
          <w:p w:rsidR="004A77E9" w:rsidRPr="007B036F" w:rsidRDefault="004A77E9" w:rsidP="007B036F">
            <w:pPr>
              <w:jc w:val="center"/>
              <w:rPr>
                <w:b/>
                <w:lang w:val="sr-Latn-CS"/>
              </w:rPr>
            </w:pPr>
            <w:r w:rsidRPr="007B036F">
              <w:rPr>
                <w:b/>
                <w:lang w:val="sr-Latn-CS"/>
              </w:rPr>
              <w:t>Укупнo без пдв</w:t>
            </w:r>
          </w:p>
        </w:tc>
      </w:tr>
      <w:tr w:rsidR="004A77E9" w:rsidTr="00C84D26">
        <w:trPr>
          <w:trHeight w:val="659"/>
        </w:trPr>
        <w:tc>
          <w:tcPr>
            <w:tcW w:w="675" w:type="dxa"/>
          </w:tcPr>
          <w:p w:rsidR="004A77E9" w:rsidRPr="007B036F" w:rsidRDefault="004A77E9" w:rsidP="007B036F">
            <w:pPr>
              <w:rPr>
                <w:lang w:val="sr-Latn-CS"/>
              </w:rPr>
            </w:pPr>
            <w:r w:rsidRPr="007B036F">
              <w:rPr>
                <w:lang w:val="sr-Latn-CS"/>
              </w:rPr>
              <w:t xml:space="preserve">1. </w:t>
            </w:r>
          </w:p>
        </w:tc>
        <w:tc>
          <w:tcPr>
            <w:tcW w:w="4395" w:type="dxa"/>
          </w:tcPr>
          <w:p w:rsidR="004E627D" w:rsidRPr="00C84D26" w:rsidRDefault="004E627D" w:rsidP="007B036F">
            <w:pPr>
              <w:rPr>
                <w:lang w:val="sr-Cyrl-RS"/>
              </w:rPr>
            </w:pPr>
            <w:r>
              <w:rPr>
                <w:lang w:val="sr-Cyrl-RS"/>
              </w:rPr>
              <w:t xml:space="preserve">Инвертор </w:t>
            </w:r>
            <w:r w:rsidR="00F356B2">
              <w:rPr>
                <w:lang w:val="sr-Cyrl-RS"/>
              </w:rPr>
              <w:t xml:space="preserve">ваљка </w:t>
            </w:r>
            <w:r w:rsidR="00F356B2">
              <w:rPr>
                <w:lang w:val="sr-Latn-RS"/>
              </w:rPr>
              <w:t>Grandimpianti</w:t>
            </w:r>
            <w:r>
              <w:rPr>
                <w:lang w:val="sr-Latn-RS"/>
              </w:rPr>
              <w:t xml:space="preserve"> </w:t>
            </w:r>
            <w:r>
              <w:rPr>
                <w:lang w:val="sr-Cyrl-RS"/>
              </w:rPr>
              <w:t>са уградњом</w:t>
            </w:r>
          </w:p>
        </w:tc>
        <w:tc>
          <w:tcPr>
            <w:tcW w:w="1417" w:type="dxa"/>
          </w:tcPr>
          <w:p w:rsidR="004A77E9" w:rsidRPr="000F5B22" w:rsidRDefault="004A77E9" w:rsidP="007B036F">
            <w:pPr>
              <w:tabs>
                <w:tab w:val="center" w:pos="387"/>
              </w:tabs>
              <w:jc w:val="center"/>
              <w:rPr>
                <w:lang w:val="sr-Cyrl-RS"/>
              </w:rPr>
            </w:pPr>
            <w:r>
              <w:rPr>
                <w:lang w:val="sr-Cyrl-RS"/>
              </w:rPr>
              <w:t>1 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F356B2">
        <w:tc>
          <w:tcPr>
            <w:tcW w:w="675" w:type="dxa"/>
          </w:tcPr>
          <w:p w:rsidR="004A77E9" w:rsidRPr="007B036F" w:rsidRDefault="004A77E9" w:rsidP="007B036F">
            <w:pPr>
              <w:rPr>
                <w:lang w:val="sr-Latn-CS"/>
              </w:rPr>
            </w:pPr>
            <w:r w:rsidRPr="007B036F">
              <w:rPr>
                <w:lang w:val="sr-Latn-CS"/>
              </w:rPr>
              <w:t>2.</w:t>
            </w:r>
          </w:p>
        </w:tc>
        <w:tc>
          <w:tcPr>
            <w:tcW w:w="4395" w:type="dxa"/>
          </w:tcPr>
          <w:p w:rsidR="004A77E9" w:rsidRPr="00F356B2" w:rsidRDefault="00F356B2" w:rsidP="007B036F">
            <w:pPr>
              <w:rPr>
                <w:lang w:val="sr-Cyrl-RS"/>
              </w:rPr>
            </w:pPr>
            <w:r>
              <w:rPr>
                <w:lang w:val="sr-Cyrl-RS"/>
              </w:rPr>
              <w:t>Програмирање инвентора и репрограмирање програматора</w:t>
            </w:r>
          </w:p>
        </w:tc>
        <w:tc>
          <w:tcPr>
            <w:tcW w:w="1417" w:type="dxa"/>
          </w:tcPr>
          <w:p w:rsidR="004A77E9" w:rsidRPr="004A77E9" w:rsidRDefault="00F356B2" w:rsidP="007B036F">
            <w:pPr>
              <w:jc w:val="center"/>
              <w:rPr>
                <w:lang w:val="sr-Cyrl-RS"/>
              </w:rPr>
            </w:pPr>
            <w:r>
              <w:rPr>
                <w:lang w:val="sr-Cyrl-RS"/>
              </w:rPr>
              <w:t>1</w:t>
            </w:r>
            <w:r w:rsidR="004A77E9">
              <w:rPr>
                <w:lang w:val="sr-Latn-CS"/>
              </w:rPr>
              <w:t xml:space="preserve"> </w:t>
            </w:r>
            <w:r w:rsidR="004A77E9">
              <w:rPr>
                <w:lang w:val="sr-Cyrl-RS"/>
              </w:rPr>
              <w:t>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F356B2">
        <w:tc>
          <w:tcPr>
            <w:tcW w:w="675" w:type="dxa"/>
          </w:tcPr>
          <w:p w:rsidR="004A77E9" w:rsidRPr="007B036F" w:rsidRDefault="004A77E9" w:rsidP="007B036F">
            <w:pPr>
              <w:rPr>
                <w:lang w:val="sr-Latn-CS"/>
              </w:rPr>
            </w:pPr>
            <w:r w:rsidRPr="007B036F">
              <w:rPr>
                <w:lang w:val="sr-Latn-CS"/>
              </w:rPr>
              <w:t>3.</w:t>
            </w:r>
          </w:p>
        </w:tc>
        <w:tc>
          <w:tcPr>
            <w:tcW w:w="4395" w:type="dxa"/>
          </w:tcPr>
          <w:p w:rsidR="004A77E9" w:rsidRPr="00F356B2" w:rsidRDefault="00F356B2" w:rsidP="004A77E9">
            <w:pPr>
              <w:rPr>
                <w:lang w:val="sr-Cyrl-RS"/>
              </w:rPr>
            </w:pPr>
            <w:r>
              <w:rPr>
                <w:lang w:val="sr-Cyrl-RS"/>
              </w:rPr>
              <w:t>Демонтажа и монтажа процесора и инвентора</w:t>
            </w:r>
          </w:p>
        </w:tc>
        <w:tc>
          <w:tcPr>
            <w:tcW w:w="1417" w:type="dxa"/>
          </w:tcPr>
          <w:p w:rsidR="001473EC" w:rsidRPr="00F356B2" w:rsidRDefault="00F356B2" w:rsidP="007B036F">
            <w:pPr>
              <w:jc w:val="center"/>
              <w:rPr>
                <w:lang w:val="sr-Cyrl-RS"/>
              </w:rPr>
            </w:pPr>
            <w:r>
              <w:rPr>
                <w:lang w:val="sr-Cyrl-RS"/>
              </w:rPr>
              <w:t>1 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F356B2">
        <w:tc>
          <w:tcPr>
            <w:tcW w:w="675" w:type="dxa"/>
          </w:tcPr>
          <w:p w:rsidR="004A77E9" w:rsidRPr="007B036F" w:rsidRDefault="004A77E9" w:rsidP="007B036F">
            <w:pPr>
              <w:rPr>
                <w:lang w:val="sr-Latn-CS"/>
              </w:rPr>
            </w:pPr>
            <w:r w:rsidRPr="007B036F">
              <w:rPr>
                <w:lang w:val="sr-Latn-CS"/>
              </w:rPr>
              <w:t>4.</w:t>
            </w:r>
          </w:p>
        </w:tc>
        <w:tc>
          <w:tcPr>
            <w:tcW w:w="4395" w:type="dxa"/>
          </w:tcPr>
          <w:p w:rsidR="004A77E9" w:rsidRPr="00F356B2" w:rsidRDefault="00F356B2" w:rsidP="007B036F">
            <w:pPr>
              <w:rPr>
                <w:lang w:val="sr-Cyrl-RS"/>
              </w:rPr>
            </w:pPr>
            <w:r>
              <w:rPr>
                <w:lang w:val="sr-Cyrl-RS"/>
              </w:rPr>
              <w:t>Испусни вентил-клапна од 2'' за прљаву воду 24</w:t>
            </w:r>
            <w:r>
              <w:rPr>
                <w:lang w:val="sr-Latn-RS"/>
              </w:rPr>
              <w:t>V</w:t>
            </w:r>
            <w:r>
              <w:rPr>
                <w:lang w:val="sr-Cyrl-RS"/>
              </w:rPr>
              <w:t xml:space="preserve"> по узорку за примат 24кг</w:t>
            </w:r>
          </w:p>
        </w:tc>
        <w:tc>
          <w:tcPr>
            <w:tcW w:w="1417" w:type="dxa"/>
          </w:tcPr>
          <w:p w:rsidR="001473EC" w:rsidRPr="00F356B2" w:rsidRDefault="00F356B2" w:rsidP="001473EC">
            <w:pPr>
              <w:jc w:val="center"/>
              <w:rPr>
                <w:lang w:val="sr-Cyrl-RS"/>
              </w:rPr>
            </w:pPr>
            <w:r>
              <w:rPr>
                <w:lang w:val="sr-Cyrl-RS"/>
              </w:rPr>
              <w:t>1 ком</w:t>
            </w:r>
          </w:p>
        </w:tc>
        <w:tc>
          <w:tcPr>
            <w:tcW w:w="1559" w:type="dxa"/>
          </w:tcPr>
          <w:p w:rsidR="004A77E9" w:rsidRPr="007B036F" w:rsidRDefault="004A77E9" w:rsidP="007B036F">
            <w:pPr>
              <w:jc w:val="center"/>
              <w:rPr>
                <w:lang w:val="sr-Latn-CS"/>
              </w:rPr>
            </w:pPr>
          </w:p>
        </w:tc>
        <w:tc>
          <w:tcPr>
            <w:tcW w:w="1701" w:type="dxa"/>
          </w:tcPr>
          <w:p w:rsidR="004A77E9" w:rsidRPr="007B036F" w:rsidRDefault="004A77E9" w:rsidP="007B036F">
            <w:pPr>
              <w:jc w:val="center"/>
              <w:rPr>
                <w:lang w:val="sr-Latn-CS"/>
              </w:rPr>
            </w:pPr>
          </w:p>
        </w:tc>
      </w:tr>
      <w:tr w:rsidR="004A77E9" w:rsidTr="00F356B2">
        <w:tc>
          <w:tcPr>
            <w:tcW w:w="675" w:type="dxa"/>
          </w:tcPr>
          <w:p w:rsidR="004A77E9" w:rsidRPr="007B036F" w:rsidRDefault="004A77E9" w:rsidP="007B036F">
            <w:pPr>
              <w:rPr>
                <w:lang w:val="sr-Latn-CS"/>
              </w:rPr>
            </w:pPr>
            <w:r w:rsidRPr="007B036F">
              <w:rPr>
                <w:lang w:val="sr-Latn-CS"/>
              </w:rPr>
              <w:t>5.</w:t>
            </w:r>
          </w:p>
        </w:tc>
        <w:tc>
          <w:tcPr>
            <w:tcW w:w="4395" w:type="dxa"/>
          </w:tcPr>
          <w:p w:rsidR="004A77E9" w:rsidRPr="00F356B2" w:rsidRDefault="00F356B2" w:rsidP="003824B5">
            <w:pPr>
              <w:rPr>
                <w:lang w:val="sr-Cyrl-RS"/>
              </w:rPr>
            </w:pPr>
            <w:r>
              <w:rPr>
                <w:lang w:val="sr-Cyrl-RS"/>
              </w:rPr>
              <w:t xml:space="preserve">Замена нивостата на машини од 24кг, </w:t>
            </w:r>
            <w:r>
              <w:rPr>
                <w:lang w:val="sr-Latn-RS"/>
              </w:rPr>
              <w:t>energo tipo-primat-krebetipo</w:t>
            </w:r>
          </w:p>
        </w:tc>
        <w:tc>
          <w:tcPr>
            <w:tcW w:w="1417" w:type="dxa"/>
          </w:tcPr>
          <w:p w:rsidR="004A77E9" w:rsidRPr="001473EC" w:rsidRDefault="00F356B2" w:rsidP="007B036F">
            <w:pPr>
              <w:jc w:val="center"/>
              <w:rPr>
                <w:lang w:val="sr-Cyrl-RS"/>
              </w:rPr>
            </w:pPr>
            <w:r>
              <w:rPr>
                <w:lang w:val="sr-Cyrl-RS"/>
              </w:rPr>
              <w:t>1 ком</w:t>
            </w:r>
          </w:p>
        </w:tc>
        <w:tc>
          <w:tcPr>
            <w:tcW w:w="1559" w:type="dxa"/>
          </w:tcPr>
          <w:p w:rsidR="004A77E9" w:rsidRDefault="004A77E9" w:rsidP="007B036F">
            <w:pPr>
              <w:jc w:val="center"/>
              <w:rPr>
                <w:lang w:val="sr-Cyrl-RS"/>
              </w:rPr>
            </w:pPr>
          </w:p>
          <w:p w:rsidR="001473EC" w:rsidRPr="001473EC" w:rsidRDefault="001473EC" w:rsidP="007B036F">
            <w:pPr>
              <w:jc w:val="center"/>
              <w:rPr>
                <w:lang w:val="sr-Cyrl-RS"/>
              </w:rPr>
            </w:pPr>
          </w:p>
        </w:tc>
        <w:tc>
          <w:tcPr>
            <w:tcW w:w="1701" w:type="dxa"/>
          </w:tcPr>
          <w:p w:rsidR="004A77E9" w:rsidRPr="007B036F" w:rsidRDefault="004A77E9" w:rsidP="007B036F">
            <w:pPr>
              <w:jc w:val="center"/>
              <w:rPr>
                <w:lang w:val="sr-Latn-CS"/>
              </w:rPr>
            </w:pPr>
          </w:p>
        </w:tc>
      </w:tr>
      <w:tr w:rsidR="00F356B2" w:rsidTr="00F356B2">
        <w:tc>
          <w:tcPr>
            <w:tcW w:w="675" w:type="dxa"/>
          </w:tcPr>
          <w:p w:rsidR="00F356B2" w:rsidRPr="00F356B2" w:rsidRDefault="00F356B2" w:rsidP="007B036F">
            <w:pPr>
              <w:rPr>
                <w:lang w:val="sr-Cyrl-RS"/>
              </w:rPr>
            </w:pPr>
            <w:r>
              <w:rPr>
                <w:lang w:val="sr-Cyrl-RS"/>
              </w:rPr>
              <w:t>6.</w:t>
            </w:r>
          </w:p>
        </w:tc>
        <w:tc>
          <w:tcPr>
            <w:tcW w:w="4395" w:type="dxa"/>
          </w:tcPr>
          <w:p w:rsidR="00F356B2" w:rsidRDefault="00F356B2" w:rsidP="003824B5">
            <w:pPr>
              <w:rPr>
                <w:lang w:val="sr-Cyrl-RS"/>
              </w:rPr>
            </w:pPr>
            <w:r>
              <w:rPr>
                <w:lang w:val="sr-Cyrl-RS"/>
              </w:rPr>
              <w:t>Радни сат сервисера</w:t>
            </w:r>
          </w:p>
        </w:tc>
        <w:tc>
          <w:tcPr>
            <w:tcW w:w="1417" w:type="dxa"/>
          </w:tcPr>
          <w:p w:rsidR="00F356B2" w:rsidRDefault="00F356B2" w:rsidP="007B036F">
            <w:pPr>
              <w:jc w:val="center"/>
              <w:rPr>
                <w:lang w:val="sr-Cyrl-RS"/>
              </w:rPr>
            </w:pPr>
            <w:r>
              <w:rPr>
                <w:lang w:val="sr-Cyrl-RS"/>
              </w:rPr>
              <w:t>5 часова</w:t>
            </w:r>
          </w:p>
          <w:p w:rsidR="00F356B2" w:rsidRDefault="00F356B2" w:rsidP="007B036F">
            <w:pPr>
              <w:jc w:val="center"/>
              <w:rPr>
                <w:lang w:val="sr-Cyrl-RS"/>
              </w:rPr>
            </w:pPr>
          </w:p>
        </w:tc>
        <w:tc>
          <w:tcPr>
            <w:tcW w:w="1559" w:type="dxa"/>
          </w:tcPr>
          <w:p w:rsidR="00F356B2" w:rsidRDefault="00F356B2" w:rsidP="007B036F">
            <w:pPr>
              <w:jc w:val="center"/>
              <w:rPr>
                <w:lang w:val="sr-Cyrl-RS"/>
              </w:rPr>
            </w:pPr>
          </w:p>
        </w:tc>
        <w:tc>
          <w:tcPr>
            <w:tcW w:w="1701" w:type="dxa"/>
          </w:tcPr>
          <w:p w:rsidR="00F356B2" w:rsidRPr="007B036F" w:rsidRDefault="00F356B2" w:rsidP="007B036F">
            <w:pPr>
              <w:jc w:val="center"/>
              <w:rPr>
                <w:lang w:val="sr-Latn-CS"/>
              </w:rPr>
            </w:pPr>
          </w:p>
        </w:tc>
      </w:tr>
      <w:tr w:rsidR="003824B5" w:rsidTr="00B325F5">
        <w:tc>
          <w:tcPr>
            <w:tcW w:w="6487" w:type="dxa"/>
            <w:gridSpan w:val="3"/>
          </w:tcPr>
          <w:p w:rsidR="003824B5" w:rsidRPr="003824B5" w:rsidRDefault="003824B5" w:rsidP="00CC526C">
            <w:pPr>
              <w:jc w:val="center"/>
              <w:rPr>
                <w:b/>
                <w:lang w:val="sr-Cyrl-RS"/>
              </w:rPr>
            </w:pPr>
            <w:r w:rsidRPr="003824B5">
              <w:rPr>
                <w:b/>
                <w:lang w:val="sr-Cyrl-RS"/>
              </w:rPr>
              <w:t>УКУПНА ЦЕНА БЕЗ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727856">
        <w:tc>
          <w:tcPr>
            <w:tcW w:w="6487" w:type="dxa"/>
            <w:gridSpan w:val="3"/>
          </w:tcPr>
          <w:p w:rsidR="003824B5" w:rsidRPr="003824B5" w:rsidRDefault="003824B5" w:rsidP="00CC526C">
            <w:pPr>
              <w:jc w:val="center"/>
              <w:rPr>
                <w:b/>
                <w:lang w:val="sr-Cyrl-RS"/>
              </w:rPr>
            </w:pPr>
            <w:r w:rsidRPr="003824B5">
              <w:rPr>
                <w:b/>
                <w:lang w:val="sr-Cyrl-RS"/>
              </w:rPr>
              <w:t>ИЗНОС ПДВ-А</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r w:rsidR="003824B5" w:rsidTr="009E4AC7">
        <w:tc>
          <w:tcPr>
            <w:tcW w:w="6487" w:type="dxa"/>
            <w:gridSpan w:val="3"/>
          </w:tcPr>
          <w:p w:rsidR="003824B5" w:rsidRPr="003824B5" w:rsidRDefault="003824B5" w:rsidP="00CC526C">
            <w:pPr>
              <w:jc w:val="center"/>
              <w:rPr>
                <w:b/>
                <w:lang w:val="sr-Cyrl-RS"/>
              </w:rPr>
            </w:pPr>
            <w:r w:rsidRPr="003824B5">
              <w:rPr>
                <w:b/>
                <w:lang w:val="sr-Cyrl-RS"/>
              </w:rPr>
              <w:t>УКУПНА ЦЕНА СА ПДВ-ОМ</w:t>
            </w:r>
          </w:p>
          <w:p w:rsidR="003824B5" w:rsidRPr="003824B5" w:rsidRDefault="003824B5" w:rsidP="00CC526C">
            <w:pPr>
              <w:jc w:val="center"/>
              <w:rPr>
                <w:b/>
                <w:lang w:val="sr-Cyrl-RS"/>
              </w:rPr>
            </w:pPr>
          </w:p>
        </w:tc>
        <w:tc>
          <w:tcPr>
            <w:tcW w:w="3260" w:type="dxa"/>
            <w:gridSpan w:val="2"/>
          </w:tcPr>
          <w:p w:rsidR="003824B5" w:rsidRPr="007B036F" w:rsidRDefault="003824B5" w:rsidP="007B036F">
            <w:pPr>
              <w:jc w:val="center"/>
              <w:rPr>
                <w:lang w:val="sr-Latn-CS"/>
              </w:rPr>
            </w:pPr>
          </w:p>
        </w:tc>
      </w:tr>
    </w:tbl>
    <w:p w:rsidR="003824B5" w:rsidRDefault="003824B5" w:rsidP="007B036F">
      <w:pPr>
        <w:suppressAutoHyphens/>
        <w:ind w:left="-142" w:right="288"/>
        <w:rPr>
          <w:rFonts w:eastAsia="Times New Roman"/>
          <w:b/>
          <w:lang w:val="sr-Cyrl-RS"/>
        </w:rPr>
      </w:pPr>
    </w:p>
    <w:p w:rsidR="00F356B2" w:rsidRDefault="00F356B2" w:rsidP="00F356B2">
      <w:pPr>
        <w:suppressAutoHyphens/>
        <w:ind w:left="-567" w:right="288"/>
        <w:rPr>
          <w:rFonts w:eastAsia="Times New Roman"/>
          <w:lang w:val="sr-Cyrl-RS"/>
        </w:rPr>
      </w:pPr>
      <w:r>
        <w:rPr>
          <w:rFonts w:eastAsia="Times New Roman"/>
          <w:b/>
          <w:lang w:val="sr-Cyrl-RS"/>
        </w:rPr>
        <w:t>РОК ВАЖЕЊА ПОНУДЕ</w:t>
      </w:r>
      <w:r>
        <w:rPr>
          <w:rFonts w:eastAsia="Times New Roman"/>
        </w:rPr>
        <w:t>:</w:t>
      </w:r>
      <w:r>
        <w:rPr>
          <w:rFonts w:eastAsia="Times New Roman"/>
          <w:lang w:val="sr-Cyrl-RS"/>
        </w:rPr>
        <w:t xml:space="preserve"> _____________дана (не може бити краћи од 30 дана) од дана отварања понуда.</w:t>
      </w:r>
    </w:p>
    <w:p w:rsidR="00F356B2" w:rsidRDefault="00F356B2" w:rsidP="00F356B2">
      <w:pPr>
        <w:suppressAutoHyphens/>
        <w:ind w:left="-567" w:right="288"/>
        <w:rPr>
          <w:rFonts w:eastAsia="Times New Roman"/>
          <w:lang w:val="sr-Cyrl-RS"/>
        </w:rPr>
      </w:pPr>
      <w:r>
        <w:rPr>
          <w:rFonts w:eastAsia="Times New Roman"/>
          <w:b/>
          <w:lang w:val="sr-Cyrl-RS"/>
        </w:rPr>
        <w:t>РОК ПРУЖАЊА УСЛУГА</w:t>
      </w:r>
      <w:r>
        <w:rPr>
          <w:rFonts w:eastAsia="Times New Roman"/>
          <w:lang w:val="sr-Cyrl-RS"/>
        </w:rPr>
        <w:t>: ____________ дана (не може бити дуже од 2 дана) од дана захтева Наручиоца.</w:t>
      </w:r>
    </w:p>
    <w:p w:rsidR="00F356B2" w:rsidRDefault="00F356B2" w:rsidP="00F356B2">
      <w:pPr>
        <w:suppressAutoHyphens/>
        <w:ind w:left="-567" w:right="288"/>
        <w:rPr>
          <w:rFonts w:eastAsia="Times New Roman"/>
          <w:lang w:val="sr-Cyrl-RS"/>
        </w:rPr>
      </w:pPr>
      <w:r w:rsidRPr="00E2278C">
        <w:rPr>
          <w:rFonts w:eastAsia="Times New Roman"/>
          <w:b/>
          <w:lang w:val="sr-Cyrl-RS"/>
        </w:rPr>
        <w:t>ГАРАНТНИ РОК ЗА ИЗВРШЕНЕ УСЛУГЕ:</w:t>
      </w:r>
      <w:r>
        <w:rPr>
          <w:rFonts w:eastAsia="Times New Roman"/>
          <w:lang w:val="sr-Cyrl-RS"/>
        </w:rPr>
        <w:t xml:space="preserve"> _____ месеци (не може бити краћи од 12 месеци од дана извршене услуге).</w:t>
      </w:r>
    </w:p>
    <w:p w:rsidR="00F356B2" w:rsidRDefault="00F356B2" w:rsidP="00F356B2">
      <w:pPr>
        <w:suppressAutoHyphens/>
        <w:ind w:left="-567" w:right="288"/>
        <w:rPr>
          <w:rFonts w:eastAsia="Times New Roman"/>
          <w:lang w:val="sr-Cyrl-RS"/>
        </w:rPr>
      </w:pPr>
      <w:r w:rsidRPr="00E2278C">
        <w:rPr>
          <w:rFonts w:eastAsia="Times New Roman"/>
          <w:b/>
          <w:lang w:val="sr-Cyrl-RS"/>
        </w:rPr>
        <w:t>ГАРАНТНИ РОК ЗА УГРАЂЕНЕ ДЕЛОВЕ:</w:t>
      </w:r>
      <w:r>
        <w:rPr>
          <w:rFonts w:eastAsia="Times New Roman"/>
          <w:lang w:val="sr-Cyrl-RS"/>
        </w:rPr>
        <w:t xml:space="preserve"> _____ месеци (не може бити краћи од 6 месеци о дана уградње.) </w:t>
      </w:r>
    </w:p>
    <w:p w:rsidR="00C84D26" w:rsidRDefault="00C84D26" w:rsidP="00F356B2">
      <w:pPr>
        <w:suppressAutoHyphens/>
        <w:ind w:left="-567" w:right="288"/>
        <w:rPr>
          <w:rFonts w:eastAsia="Times New Roman"/>
          <w:lang w:val="sr-Cyrl-RS"/>
        </w:rPr>
      </w:pPr>
    </w:p>
    <w:p w:rsidR="00F356B2" w:rsidRDefault="00F356B2" w:rsidP="00F356B2">
      <w:pPr>
        <w:suppressAutoHyphens/>
        <w:rPr>
          <w:rFonts w:ascii="Arial" w:eastAsia="Times New Roman" w:hAnsi="Arial"/>
          <w:vanish/>
          <w:lang w:val="sr-Cyrl-RS" w:eastAsia="ar-SA"/>
        </w:rPr>
      </w:pPr>
    </w:p>
    <w:p w:rsidR="00F356B2" w:rsidRDefault="00F356B2" w:rsidP="00F356B2">
      <w:pPr>
        <w:rPr>
          <w:rFonts w:eastAsia="Times New Roman"/>
          <w:bCs/>
          <w:iCs/>
          <w:lang w:val="sr-Latn-CS"/>
        </w:rPr>
      </w:pPr>
      <w:r>
        <w:rPr>
          <w:rFonts w:eastAsia="Times New Roman"/>
          <w:bCs/>
          <w:iCs/>
          <w:lang w:val="sr-Cyrl-CS"/>
        </w:rPr>
        <w:t xml:space="preserve">У Нишу,   ____.____.2023.године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F356B2" w:rsidRDefault="00F356B2" w:rsidP="00F356B2">
      <w:pPr>
        <w:rPr>
          <w:rFonts w:eastAsia="Times New Roman"/>
          <w:bCs/>
          <w:iCs/>
          <w:lang w:val="sr-Latn-CS"/>
        </w:rPr>
      </w:pPr>
    </w:p>
    <w:p w:rsidR="00F356B2" w:rsidRDefault="00F356B2" w:rsidP="00F356B2">
      <w:pPr>
        <w:ind w:left="4950"/>
        <w:rPr>
          <w:rFonts w:eastAsia="Times New Roman"/>
          <w:bCs/>
          <w:iCs/>
        </w:rPr>
      </w:pPr>
    </w:p>
    <w:p w:rsidR="00F356B2" w:rsidRDefault="00F356B2" w:rsidP="00F356B2">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F356B2" w:rsidRDefault="00F356B2" w:rsidP="00F356B2">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7B036F" w:rsidRPr="009209F0" w:rsidRDefault="007B036F" w:rsidP="007B036F">
      <w:pPr>
        <w:autoSpaceDE w:val="0"/>
        <w:autoSpaceDN w:val="0"/>
        <w:adjustRightInd w:val="0"/>
        <w:spacing w:before="72" w:line="274" w:lineRule="exact"/>
        <w:ind w:firstLine="567"/>
        <w:jc w:val="both"/>
        <w:rPr>
          <w:rFonts w:eastAsia="Times New Roman"/>
          <w:lang w:val="sr-Cyrl-CS" w:eastAsia="sr-Cyrl-CS"/>
        </w:rPr>
      </w:pPr>
      <w:r w:rsidRPr="009209F0">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7B036F" w:rsidRPr="009209F0" w:rsidRDefault="007B036F" w:rsidP="007B036F">
      <w:pPr>
        <w:autoSpaceDE w:val="0"/>
        <w:autoSpaceDN w:val="0"/>
        <w:adjustRightInd w:val="0"/>
        <w:spacing w:before="72" w:line="274" w:lineRule="exact"/>
        <w:ind w:firstLine="567"/>
        <w:jc w:val="both"/>
        <w:rPr>
          <w:rFonts w:eastAsia="Times New Roman"/>
          <w:b/>
          <w:lang w:eastAsia="ar-SA"/>
        </w:rPr>
      </w:pPr>
    </w:p>
    <w:p w:rsidR="007B036F" w:rsidRPr="009209F0" w:rsidRDefault="007B036F" w:rsidP="007B036F">
      <w:pPr>
        <w:suppressAutoHyphens/>
        <w:ind w:right="-1"/>
        <w:jc w:val="center"/>
        <w:rPr>
          <w:rFonts w:eastAsia="Times New Roman"/>
          <w:b/>
          <w:lang w:val="sr-Cyrl-RS" w:eastAsia="ar-SA"/>
        </w:rPr>
      </w:pPr>
      <w:r w:rsidRPr="009209F0">
        <w:rPr>
          <w:rFonts w:eastAsia="Times New Roman"/>
          <w:b/>
          <w:lang w:eastAsia="ar-SA"/>
        </w:rPr>
        <w:t>И З Ј А В У</w:t>
      </w:r>
    </w:p>
    <w:p w:rsidR="007B036F" w:rsidRPr="009209F0" w:rsidRDefault="007B036F" w:rsidP="007B036F">
      <w:pPr>
        <w:suppressAutoHyphens/>
        <w:ind w:right="-1"/>
        <w:jc w:val="center"/>
        <w:rPr>
          <w:rFonts w:eastAsia="Times New Roman"/>
          <w:b/>
          <w:lang w:val="sr-Cyrl-RS" w:eastAsia="ar-SA"/>
        </w:rPr>
      </w:pPr>
    </w:p>
    <w:p w:rsidR="007B036F" w:rsidRPr="009209F0" w:rsidRDefault="007B036F" w:rsidP="007B036F">
      <w:pPr>
        <w:autoSpaceDE w:val="0"/>
        <w:autoSpaceDN w:val="0"/>
        <w:adjustRightInd w:val="0"/>
        <w:spacing w:line="240" w:lineRule="exact"/>
        <w:jc w:val="both"/>
        <w:rPr>
          <w:rFonts w:eastAsia="Times New Roman"/>
          <w:lang w:eastAsia="ar-SA"/>
        </w:rPr>
      </w:pPr>
    </w:p>
    <w:p w:rsidR="007B036F" w:rsidRPr="009209F0" w:rsidRDefault="007B036F" w:rsidP="007B036F">
      <w:pPr>
        <w:suppressAutoHyphens/>
        <w:jc w:val="both"/>
        <w:rPr>
          <w:rFonts w:eastAsia="Times New Roman" w:cs="Arial"/>
          <w:lang w:val="sr-Cyrl-CS" w:eastAsia="sr-Cyrl-CS"/>
        </w:rPr>
      </w:pPr>
      <w:r w:rsidRPr="009209F0">
        <w:rPr>
          <w:rFonts w:eastAsia="Times New Roman" w:cs="Arial"/>
          <w:b/>
          <w:lang w:val="sr-Cyrl-CS" w:eastAsia="sr-Cyrl-CS"/>
        </w:rPr>
        <w:t xml:space="preserve">Понуђач  </w:t>
      </w:r>
      <w:r w:rsidRPr="009209F0">
        <w:rPr>
          <w:rFonts w:eastAsia="Times New Roman" w:cs="Arial"/>
          <w:lang w:val="sr-Cyrl-CS" w:eastAsia="sr-Cyrl-CS"/>
        </w:rPr>
        <w:t xml:space="preserve">_______________________________________из ____________________, у поступку  набавке </w:t>
      </w:r>
      <w:r>
        <w:rPr>
          <w:rFonts w:eastAsia="Times New Roman" w:cs="Arial"/>
          <w:b/>
          <w:lang w:val="sr-Cyrl-RS" w:eastAsia="sr-Cyrl-CS"/>
        </w:rPr>
        <w:t xml:space="preserve">услуга </w:t>
      </w:r>
      <w:r w:rsidRPr="009209F0">
        <w:rPr>
          <w:rFonts w:eastAsia="Times New Roman"/>
          <w:b/>
        </w:rPr>
        <w:t>број</w:t>
      </w:r>
      <w:r w:rsidRPr="009209F0">
        <w:rPr>
          <w:rFonts w:eastAsia="Times New Roman"/>
          <w:b/>
          <w:lang w:val="sr-Cyrl-CS" w:eastAsia="sr-Latn-CS"/>
        </w:rPr>
        <w:t xml:space="preserve"> </w:t>
      </w:r>
      <w:r w:rsidR="00C84D26">
        <w:rPr>
          <w:rFonts w:eastAsia="Times New Roman"/>
          <w:b/>
          <w:lang w:val="sr-Cyrl-RS" w:eastAsia="sr-Latn-CS"/>
        </w:rPr>
        <w:t>2.</w:t>
      </w:r>
      <w:r w:rsidR="00C84D26">
        <w:rPr>
          <w:rFonts w:eastAsia="Times New Roman"/>
          <w:b/>
          <w:lang w:val="sr-Cyrl-CS" w:eastAsia="sr-Latn-CS"/>
        </w:rPr>
        <w:t>2.79</w:t>
      </w:r>
      <w:r w:rsidRPr="009209F0">
        <w:rPr>
          <w:rFonts w:eastAsia="Times New Roman"/>
          <w:b/>
          <w:lang w:val="sr-Cyrl-CS" w:eastAsia="sr-Latn-CS"/>
        </w:rPr>
        <w:t xml:space="preserve">. </w:t>
      </w:r>
      <w:r w:rsidR="001473EC">
        <w:rPr>
          <w:rFonts w:eastAsia="Times New Roman" w:cs="Arial"/>
          <w:b/>
          <w:lang w:val="sr-Cyrl-RS" w:eastAsia="sr-Cyrl-CS"/>
        </w:rPr>
        <w:t>Поправка машине за прање веша</w:t>
      </w:r>
      <w:r w:rsidRPr="009209F0">
        <w:rPr>
          <w:rFonts w:eastAsia="Times New Roman"/>
          <w:b/>
          <w:lang w:val="sr-Cyrl-RS" w:eastAsia="sr-Latn-CS"/>
        </w:rPr>
        <w:t xml:space="preserve">, </w:t>
      </w:r>
      <w:r w:rsidRPr="009209F0">
        <w:rPr>
          <w:rFonts w:eastAsia="Times New Roman" w:cs="Arial"/>
          <w:b/>
          <w:u w:val="single"/>
          <w:lang w:val="sr-Cyrl-CS" w:eastAsia="sr-Cyrl-CS"/>
        </w:rPr>
        <w:t xml:space="preserve">испуњава све услове </w:t>
      </w:r>
      <w:r w:rsidRPr="009209F0">
        <w:rPr>
          <w:rFonts w:eastAsia="Times New Roman" w:cs="Arial"/>
          <w:lang w:val="sr-Cyrl-CS" w:eastAsia="sr-Cyrl-CS"/>
        </w:rPr>
        <w:t>дефинисане конкурсном документацијом за предметну  набавку и то:</w:t>
      </w:r>
    </w:p>
    <w:p w:rsidR="007B036F" w:rsidRPr="009209F0" w:rsidRDefault="007B036F" w:rsidP="007B036F">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9209F0">
        <w:rPr>
          <w:rFonts w:eastAsia="Times New Roman"/>
          <w:lang w:val="sr-Cyrl-CS" w:eastAsia="ar-SA"/>
        </w:rPr>
        <w:t>да је регистрован је код надлежног органа, односно уписан у одговарајући регистар;</w:t>
      </w:r>
    </w:p>
    <w:p w:rsidR="007B036F" w:rsidRPr="009209F0" w:rsidRDefault="007B036F" w:rsidP="007B036F">
      <w:pPr>
        <w:numPr>
          <w:ilvl w:val="0"/>
          <w:numId w:val="2"/>
        </w:numPr>
        <w:tabs>
          <w:tab w:val="left" w:pos="426"/>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7B036F" w:rsidRPr="009209F0" w:rsidRDefault="007B036F" w:rsidP="007B036F">
      <w:pPr>
        <w:numPr>
          <w:ilvl w:val="0"/>
          <w:numId w:val="2"/>
        </w:numPr>
        <w:suppressAutoHyphens/>
        <w:spacing w:before="120"/>
        <w:ind w:left="426" w:right="23" w:hanging="426"/>
        <w:jc w:val="both"/>
        <w:rPr>
          <w:rFonts w:eastAsia="Times New Roman"/>
          <w:lang w:val="sr-Cyrl-CS" w:eastAsia="ar-SA"/>
        </w:rPr>
      </w:pPr>
      <w:r w:rsidRPr="009209F0">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7B036F" w:rsidRPr="009209F0" w:rsidRDefault="007B036F" w:rsidP="007B036F">
      <w:pPr>
        <w:numPr>
          <w:ilvl w:val="0"/>
          <w:numId w:val="2"/>
        </w:numPr>
        <w:tabs>
          <w:tab w:val="left" w:pos="0"/>
        </w:tabs>
        <w:suppressAutoHyphens/>
        <w:spacing w:before="120"/>
        <w:ind w:left="426" w:right="144" w:hanging="426"/>
        <w:jc w:val="both"/>
        <w:rPr>
          <w:rFonts w:eastAsia="Times New Roman"/>
          <w:lang w:val="sr-Cyrl-CS" w:eastAsia="ar-SA"/>
        </w:rPr>
      </w:pPr>
      <w:r w:rsidRPr="009209F0">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7B036F" w:rsidRPr="00C84D26" w:rsidRDefault="007B036F"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9209F0">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C84D26" w:rsidRPr="00C84D26" w:rsidRDefault="00C84D26" w:rsidP="007B036F">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Pr>
          <w:rFonts w:eastAsia="Times New Roman"/>
          <w:lang w:val="sr-Cyrl-CS" w:eastAsia="sr-Cyrl-CS"/>
        </w:rPr>
        <w:t xml:space="preserve">да је овлашћен сервисер машина за прање веша марке </w:t>
      </w:r>
      <w:r>
        <w:rPr>
          <w:rFonts w:eastAsia="Times New Roman"/>
          <w:lang w:val="sr-Latn-RS" w:eastAsia="sr-Cyrl-CS"/>
        </w:rPr>
        <w:t>Primat;</w:t>
      </w:r>
    </w:p>
    <w:p w:rsidR="00C84D26" w:rsidRPr="00C84D26" w:rsidRDefault="00C84D26" w:rsidP="00C84D26">
      <w:pPr>
        <w:tabs>
          <w:tab w:val="left" w:pos="0"/>
        </w:tabs>
        <w:suppressAutoHyphens/>
        <w:autoSpaceDE w:val="0"/>
        <w:autoSpaceDN w:val="0"/>
        <w:adjustRightInd w:val="0"/>
        <w:spacing w:before="120" w:line="274" w:lineRule="exact"/>
        <w:ind w:left="426" w:right="144"/>
        <w:jc w:val="both"/>
        <w:rPr>
          <w:rFonts w:eastAsia="Times New Roman"/>
          <w:lang w:eastAsia="sr-Cyrl-CS"/>
        </w:rPr>
      </w:pPr>
    </w:p>
    <w:p w:rsidR="00C84D26" w:rsidRPr="00FD1642" w:rsidRDefault="00C84D26" w:rsidP="00C84D26">
      <w:pPr>
        <w:tabs>
          <w:tab w:val="left" w:pos="0"/>
        </w:tabs>
        <w:suppressAutoHyphens/>
        <w:autoSpaceDE w:val="0"/>
        <w:autoSpaceDN w:val="0"/>
        <w:adjustRightInd w:val="0"/>
        <w:spacing w:line="274" w:lineRule="exact"/>
        <w:ind w:left="426" w:right="144"/>
        <w:jc w:val="both"/>
        <w:rPr>
          <w:rFonts w:eastAsia="Times New Roman"/>
          <w:b/>
          <w:sz w:val="22"/>
          <w:szCs w:val="22"/>
          <w:lang w:eastAsia="sr-Cyrl-CS"/>
        </w:rPr>
      </w:pPr>
      <w:r w:rsidRPr="00FD1642">
        <w:rPr>
          <w:rFonts w:eastAsia="Times New Roman"/>
          <w:b/>
          <w:sz w:val="22"/>
          <w:szCs w:val="22"/>
          <w:lang w:eastAsia="sr-Cyrl-CS"/>
        </w:rPr>
        <w:t>ПОНУЂАЧ ЈЕ ДУЖАН ДА ДОСТАВИ ДОКАЗЕ О ИСПУЊЕЊУ ГОРЕ НАВЕДЕНИХ УСЛОВА НА ПОЗИВ НАРУЧИОЦА У РОКУ ОД 3 ДАНА ОД ДАНА ПОЗИВА НАРУЧИОЦА.</w:t>
      </w:r>
    </w:p>
    <w:p w:rsidR="007B036F" w:rsidRPr="009209F0" w:rsidRDefault="007B036F" w:rsidP="007B036F">
      <w:pPr>
        <w:tabs>
          <w:tab w:val="left" w:pos="-180"/>
        </w:tabs>
        <w:jc w:val="both"/>
        <w:rPr>
          <w:lang w:val="sr-Cyrl-RS"/>
        </w:rPr>
      </w:pPr>
    </w:p>
    <w:p w:rsidR="007B036F" w:rsidRPr="009209F0" w:rsidRDefault="007B036F" w:rsidP="007B036F">
      <w:pPr>
        <w:suppressAutoHyphens/>
        <w:jc w:val="both"/>
        <w:rPr>
          <w:rFonts w:eastAsia="Times New Roman"/>
          <w:lang w:val="sr-Cyrl-RS"/>
        </w:rPr>
      </w:pPr>
      <w:r w:rsidRPr="009209F0">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Pr>
          <w:rFonts w:eastAsia="Times New Roman" w:cs="Arial"/>
          <w:lang w:val="sr-Cyrl-RS" w:eastAsia="sr-Cyrl-CS"/>
        </w:rPr>
        <w:t>услуга</w:t>
      </w:r>
      <w:r w:rsidRPr="009209F0">
        <w:rPr>
          <w:rFonts w:eastAsia="Times New Roman" w:cs="Arial"/>
          <w:lang w:eastAsia="sr-Cyrl-CS"/>
        </w:rPr>
        <w:t xml:space="preserve"> број</w:t>
      </w:r>
      <w:r w:rsidRPr="009209F0">
        <w:rPr>
          <w:rFonts w:eastAsia="Times New Roman" w:cs="Arial"/>
          <w:lang w:val="sr-Cyrl-RS" w:eastAsia="sr-Cyrl-CS"/>
        </w:rPr>
        <w:t xml:space="preserve"> </w:t>
      </w:r>
      <w:r w:rsidR="00C84D26">
        <w:rPr>
          <w:rFonts w:eastAsia="Times New Roman"/>
          <w:b/>
          <w:lang w:val="sr-Latn-RS" w:eastAsia="sr-Latn-CS"/>
        </w:rPr>
        <w:t>2.2.79</w:t>
      </w:r>
      <w:r w:rsidR="001473EC" w:rsidRPr="009209F0">
        <w:rPr>
          <w:rFonts w:eastAsia="Times New Roman"/>
          <w:b/>
          <w:lang w:val="sr-Cyrl-CS" w:eastAsia="sr-Latn-CS"/>
        </w:rPr>
        <w:t xml:space="preserve">. </w:t>
      </w:r>
      <w:r w:rsidR="001473EC">
        <w:rPr>
          <w:rFonts w:eastAsia="Times New Roman" w:cs="Arial"/>
          <w:b/>
          <w:lang w:val="sr-Cyrl-RS" w:eastAsia="sr-Cyrl-CS"/>
        </w:rPr>
        <w:t>Поправка машине за прање веша</w:t>
      </w:r>
      <w:r w:rsidRPr="009209F0">
        <w:rPr>
          <w:rFonts w:eastAsia="Times New Roman"/>
          <w:b/>
          <w:lang w:val="sr-Cyrl-RS" w:eastAsia="sr-Latn-CS"/>
        </w:rPr>
        <w:t xml:space="preserve"> </w:t>
      </w:r>
      <w:r w:rsidRPr="009209F0">
        <w:rPr>
          <w:rFonts w:eastAsia="Times New Roman"/>
          <w:lang w:eastAsia="ar-SA"/>
        </w:rPr>
        <w:t>п</w:t>
      </w:r>
      <w:r w:rsidRPr="009209F0">
        <w:rPr>
          <w:rFonts w:eastAsia="Times New Roman"/>
        </w:rPr>
        <w:t>однео потпуно независно и без договора са другим понуђачима или</w:t>
      </w:r>
      <w:r w:rsidRPr="009209F0">
        <w:rPr>
          <w:rFonts w:eastAsia="Times New Roman"/>
          <w:lang w:val="sr-Cyrl-RS"/>
        </w:rPr>
        <w:t xml:space="preserve"> </w:t>
      </w:r>
      <w:r w:rsidRPr="009209F0">
        <w:rPr>
          <w:rFonts w:eastAsia="Times New Roman"/>
        </w:rPr>
        <w:t>заинтересованим лицима.</w:t>
      </w: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suppressAutoHyphens/>
        <w:jc w:val="both"/>
        <w:rPr>
          <w:rFonts w:eastAsia="Times New Roman"/>
          <w:lang w:val="sr-Cyrl-RS"/>
        </w:rPr>
      </w:pPr>
    </w:p>
    <w:p w:rsidR="007B036F" w:rsidRPr="009209F0" w:rsidRDefault="007B036F" w:rsidP="007B036F">
      <w:pPr>
        <w:rPr>
          <w:rFonts w:eastAsia="Times New Roman"/>
          <w:bCs/>
          <w:iCs/>
          <w:lang w:val="sr-Latn-CS"/>
        </w:rPr>
      </w:pPr>
      <w:r w:rsidRPr="009209F0">
        <w:rPr>
          <w:rFonts w:eastAsia="Times New Roman"/>
          <w:bCs/>
          <w:iCs/>
          <w:lang w:val="sr-Cyrl-CS"/>
        </w:rPr>
        <w:t>У Нишу,   ____.____.202</w:t>
      </w:r>
      <w:r w:rsidR="00C84D26">
        <w:rPr>
          <w:rFonts w:eastAsia="Times New Roman"/>
          <w:bCs/>
          <w:iCs/>
          <w:lang w:val="sr-Latn-RS"/>
        </w:rPr>
        <w:t>3</w:t>
      </w:r>
      <w:r w:rsidRPr="009209F0">
        <w:rPr>
          <w:rFonts w:eastAsia="Times New Roman"/>
          <w:bCs/>
          <w:iCs/>
          <w:lang w:val="sr-Cyrl-CS"/>
        </w:rPr>
        <w:t xml:space="preserve">.године      </w:t>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Cyrl-CS"/>
        </w:rPr>
        <w:tab/>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r>
      <w:r w:rsidRPr="009209F0">
        <w:rPr>
          <w:rFonts w:eastAsia="Times New Roman"/>
          <w:bCs/>
          <w:iCs/>
          <w:lang w:val="sr-Cyrl-CS"/>
        </w:rPr>
        <w:t>ПОНУЂАЧ</w:t>
      </w:r>
    </w:p>
    <w:p w:rsidR="007B036F" w:rsidRPr="009209F0" w:rsidRDefault="007B036F" w:rsidP="007B036F">
      <w:pPr>
        <w:rPr>
          <w:rFonts w:eastAsia="Times New Roman"/>
          <w:bCs/>
          <w:iCs/>
          <w:lang w:val="sr-Latn-CS"/>
        </w:rPr>
      </w:pPr>
    </w:p>
    <w:p w:rsidR="007B036F" w:rsidRPr="009209F0" w:rsidRDefault="007B036F" w:rsidP="007B036F">
      <w:pPr>
        <w:ind w:left="4950"/>
        <w:rPr>
          <w:rFonts w:eastAsia="Times New Roman"/>
          <w:bCs/>
          <w:iCs/>
        </w:rPr>
      </w:pPr>
    </w:p>
    <w:p w:rsidR="007B036F" w:rsidRPr="009209F0" w:rsidRDefault="007B036F" w:rsidP="007B036F">
      <w:pPr>
        <w:ind w:left="4950"/>
        <w:rPr>
          <w:rFonts w:eastAsia="Times New Roman"/>
          <w:bCs/>
          <w:iCs/>
          <w:lang w:val="sr-Latn-CS"/>
        </w:rPr>
      </w:pPr>
      <w:r w:rsidRPr="009209F0">
        <w:rPr>
          <w:rFonts w:eastAsia="Times New Roman"/>
          <w:bCs/>
          <w:iCs/>
          <w:lang w:val="sr-Cyrl-CS"/>
        </w:rPr>
        <w:t>М.П.</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CS"/>
        </w:rPr>
        <w:t>_____________________</w:t>
      </w:r>
    </w:p>
    <w:p w:rsidR="007B036F" w:rsidRPr="009209F0" w:rsidRDefault="007B036F" w:rsidP="007B036F">
      <w:pPr>
        <w:rPr>
          <w:rFonts w:eastAsia="Times New Roman"/>
          <w:bCs/>
          <w:iCs/>
          <w:lang w:val="sr-Cyrl-CS"/>
        </w:rPr>
      </w:pPr>
      <w:r w:rsidRPr="009209F0">
        <w:rPr>
          <w:rFonts w:eastAsia="Times New Roman"/>
          <w:bCs/>
          <w:iCs/>
          <w:lang w:val="sr-Cyrl-CS"/>
        </w:rPr>
        <w:t xml:space="preserve">                                                                               </w:t>
      </w:r>
      <w:r w:rsidRPr="009209F0">
        <w:rPr>
          <w:rFonts w:eastAsia="Times New Roman"/>
          <w:bCs/>
          <w:iCs/>
          <w:lang w:val="sr-Latn-CS"/>
        </w:rPr>
        <w:t xml:space="preserve">       </w:t>
      </w:r>
      <w:r w:rsidRPr="009209F0">
        <w:rPr>
          <w:rFonts w:eastAsia="Times New Roman"/>
          <w:bCs/>
          <w:iCs/>
          <w:lang w:val="sr-Cyrl-RS"/>
        </w:rPr>
        <w:tab/>
      </w:r>
      <w:r w:rsidRPr="009209F0">
        <w:rPr>
          <w:rFonts w:eastAsia="Times New Roman"/>
          <w:bCs/>
          <w:iCs/>
          <w:lang w:val="sr-Cyrl-RS"/>
        </w:rPr>
        <w:tab/>
        <w:t>(</w:t>
      </w:r>
      <w:r w:rsidRPr="009209F0">
        <w:rPr>
          <w:rFonts w:eastAsia="Times New Roman"/>
          <w:bCs/>
          <w:iCs/>
          <w:lang w:val="sr-Cyrl-CS"/>
        </w:rPr>
        <w:t>потпис овлашћеног лица)</w:t>
      </w:r>
      <w:r w:rsidRPr="009209F0">
        <w:rPr>
          <w:rFonts w:eastAsia="Times New Roman"/>
          <w:b/>
        </w:rPr>
        <w:t xml:space="preserve">                                                                                                                                                                       </w:t>
      </w:r>
    </w:p>
    <w:p w:rsidR="007B036F" w:rsidRPr="009209F0" w:rsidRDefault="007B036F" w:rsidP="007B036F">
      <w:pPr>
        <w:jc w:val="both"/>
        <w:rPr>
          <w:b/>
          <w:lang w:val="sr-Cyrl-RS"/>
        </w:rPr>
      </w:pPr>
    </w:p>
    <w:p w:rsidR="007B036F" w:rsidRPr="009209F0" w:rsidRDefault="007B036F" w:rsidP="007B036F">
      <w:pPr>
        <w:jc w:val="both"/>
        <w:rPr>
          <w:b/>
          <w:lang w:val="sr-Cyrl-RS"/>
        </w:rPr>
      </w:pPr>
    </w:p>
    <w:p w:rsidR="007B036F" w:rsidRDefault="007B036F" w:rsidP="007B036F">
      <w:pPr>
        <w:jc w:val="both"/>
        <w:rPr>
          <w:b/>
          <w:lang w:val="sr-Cyrl-RS"/>
        </w:rPr>
      </w:pPr>
    </w:p>
    <w:p w:rsidR="007B036F" w:rsidRDefault="007B036F" w:rsidP="007B036F"/>
    <w:p w:rsidR="007B036F" w:rsidRDefault="007B036F" w:rsidP="007B036F"/>
    <w:p w:rsidR="007B036F" w:rsidRDefault="007B036F" w:rsidP="007B036F"/>
    <w:p w:rsidR="007B036F" w:rsidRDefault="007B036F" w:rsidP="007B036F"/>
    <w:p w:rsidR="007B036F" w:rsidRDefault="007B036F" w:rsidP="007B036F">
      <w:bookmarkStart w:id="0" w:name="_GoBack"/>
      <w:bookmarkEnd w:id="0"/>
    </w:p>
    <w:sectPr w:rsidR="007B036F" w:rsidSect="009209F0">
      <w:pgSz w:w="12240" w:h="15840"/>
      <w:pgMar w:top="851"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36F"/>
    <w:rsid w:val="000F5B22"/>
    <w:rsid w:val="001473EC"/>
    <w:rsid w:val="003824B5"/>
    <w:rsid w:val="00461C8A"/>
    <w:rsid w:val="004A77E9"/>
    <w:rsid w:val="004E627D"/>
    <w:rsid w:val="00544D5B"/>
    <w:rsid w:val="005F6CDC"/>
    <w:rsid w:val="006444D2"/>
    <w:rsid w:val="006B2ADB"/>
    <w:rsid w:val="00750801"/>
    <w:rsid w:val="007B036F"/>
    <w:rsid w:val="009F4735"/>
    <w:rsid w:val="00BF1DB3"/>
    <w:rsid w:val="00C84D26"/>
    <w:rsid w:val="00EE375A"/>
    <w:rsid w:val="00F35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36F"/>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03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7</cp:revision>
  <dcterms:created xsi:type="dcterms:W3CDTF">2022-04-04T08:24:00Z</dcterms:created>
  <dcterms:modified xsi:type="dcterms:W3CDTF">2023-03-09T09:13:00Z</dcterms:modified>
</cp:coreProperties>
</file>